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Membership of the Highlands Climate Hub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Julian Paren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Are we a member?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If so, what type of member?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Do we wish to be a CIC Member as described below?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Open to community led organisations and organisations in the North Highlands &amp; Islands region who wish to shape the future of the North Highlands &amp; Islands Climate Hub CIC. 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Organisations and groups must appoint an authorised representative who has voting rights on behalf of the group. 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both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A nominal limited liability of </w:t>
      </w:r>
      <w:r>
        <w:rPr>
          <w:rFonts w:ascii="Times Roman" w:hAnsi="Times Roman" w:hint="default"/>
          <w:rtl w:val="0"/>
        </w:rPr>
        <w:t>£</w:t>
      </w:r>
      <w:r>
        <w:rPr>
          <w:rFonts w:ascii="Times Roman" w:hAnsi="Times Roman"/>
          <w:rtl w:val="0"/>
          <w:lang w:val="en-US"/>
        </w:rPr>
        <w:t xml:space="preserve">1 membership fee exists for members of the CIC and members are also members of the wider Hub movement. 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br w:type="textWrapping"/>
        <w:br w:type="textWrapping"/>
        <w:br w:type="textWrapping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